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枣庄市财政局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枣庄市教育局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关于重新核定家庭经济困难学生补助比例的通知</w:t>
      </w:r>
    </w:p>
    <w:p/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各区（市）财政局、教体局：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根据《山东省财政厅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山东省教育厅关于追加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年省级教育发展资金（城乡义务教育经费保障机制）预算指标的通知》（鲁财科教指〔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号）关于重新核定家庭经济困难学生补助比例的要求，现征求各区（市）意见。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区（市）按照巩固拓展脱贫攻坚成果同乡村振兴有效衔接部署要求，结合本地实际，综合考虑近年来本地区政策落实情况、经济发展水平等，提出本区（市）家庭经济困难寄宿生和非寄宿生补助比例核定意见，并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12:00</w:t>
      </w:r>
      <w:r>
        <w:rPr>
          <w:rFonts w:hint="eastAsia" w:ascii="仿宋" w:hAnsi="仿宋" w:eastAsia="仿宋"/>
          <w:sz w:val="32"/>
          <w:szCs w:val="32"/>
        </w:rPr>
        <w:t>前将本区（市）寄宿生补助比例和非寄宿生补助比例以正式文件形式报市财政局、市教育局。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联系人：市财政局科教科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王福帅</w:t>
      </w:r>
      <w:r>
        <w:rPr>
          <w:rFonts w:ascii="仿宋" w:hAnsi="仿宋" w:eastAsia="仿宋"/>
          <w:sz w:val="32"/>
          <w:szCs w:val="32"/>
        </w:rPr>
        <w:t xml:space="preserve">  3314284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市教育局规财科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王丽元</w:t>
      </w:r>
      <w:r>
        <w:rPr>
          <w:rFonts w:ascii="仿宋" w:hAnsi="仿宋" w:eastAsia="仿宋"/>
          <w:sz w:val="32"/>
          <w:szCs w:val="32"/>
        </w:rPr>
        <w:t xml:space="preserve">  8688396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枣庄市财政局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枣庄市教育局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1000" w:lineRule="exact"/>
        <w:ind w:right="1644" w:rightChars="783"/>
        <w:jc w:val="distribute"/>
        <w:rPr>
          <w:rFonts w:ascii="方正小标宋简体" w:hAnsi="方正小标宋简体" w:eastAsia="方正小标宋简体" w:cs="方正小标宋简体"/>
          <w:color w:val="FF0000"/>
          <w:w w:val="70"/>
          <w:sz w:val="84"/>
          <w:szCs w:val="84"/>
        </w:rPr>
      </w:pPr>
      <w:r>
        <w:pict>
          <v:shape id="_x0000_s1026" o:spid="_x0000_s1026" o:spt="202" type="#_x0000_t202" style="position:absolute;left:0pt;margin-left:333pt;margin-top:-7.8pt;height:101.4pt;width:90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大标宋简体" w:eastAsia="方正大标宋简体"/>
                      <w:color w:val="FF0000"/>
                      <w:w w:val="50"/>
                      <w:sz w:val="144"/>
                      <w:szCs w:val="144"/>
                    </w:rPr>
                  </w:pPr>
                  <w:r>
                    <w:rPr>
                      <w:rFonts w:hint="eastAsia" w:ascii="方正大标宋简体" w:eastAsia="方正大标宋简体"/>
                      <w:color w:val="FF0000"/>
                      <w:w w:val="50"/>
                      <w:sz w:val="144"/>
                      <w:szCs w:val="144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</w:rPr>
        <w:t>台儿庄区财政局</w:t>
      </w:r>
      <w:r>
        <w:rPr>
          <w:rFonts w:ascii="方正小标宋简体" w:hAnsi="方正小标宋简体" w:eastAsia="方正小标宋简体" w:cs="方正小标宋简体"/>
          <w:color w:val="FF0000"/>
          <w:w w:val="70"/>
          <w:sz w:val="84"/>
          <w:szCs w:val="84"/>
        </w:rPr>
        <w:t xml:space="preserve">  </w:t>
      </w:r>
    </w:p>
    <w:p>
      <w:pPr>
        <w:spacing w:line="1000" w:lineRule="exact"/>
        <w:ind w:right="1644" w:rightChars="783"/>
        <w:jc w:val="distribute"/>
        <w:rPr>
          <w:rFonts w:ascii="仿宋" w:hAnsi="仿宋" w:eastAsia="仿宋"/>
          <w:color w:val="FF0000"/>
          <w:w w:val="7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</w:rPr>
        <w:t>台儿庄区教育和体育局</w:t>
      </w:r>
    </w:p>
    <w:p>
      <w:pPr>
        <w:spacing w:line="560" w:lineRule="exact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台教体字〔202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〕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" w:hAnsi="仿宋" w:eastAsia="仿宋"/>
          <w:sz w:val="44"/>
          <w:szCs w:val="44"/>
        </w:rPr>
      </w:pPr>
      <w:r>
        <w:pict>
          <v:line id="_x0000_s1027" o:spid="_x0000_s1027" o:spt="20" style="position:absolute;left:0pt;margin-left:-9pt;margin-top:14.2pt;height:0pt;width:441pt;z-index:25166028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台儿庄区财政局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台儿庄区教育和体育局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关于家庭经济困难寄宿生和非寄宿生补助比例核定意见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市财政局、市教育局：</w:t>
      </w:r>
    </w:p>
    <w:p>
      <w:pPr>
        <w:spacing w:line="7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按照巩固拓展脱贫攻坚成果同乡村振兴有效衔接部署要求，结合我区实际，综合考虑近年来我区政策落实情况、经济发展水平等，本区家庭经济困难寄宿生补助和非寄宿生比例保持不变，分别为全区寄宿生的</w:t>
      </w:r>
      <w:r>
        <w:rPr>
          <w:rFonts w:ascii="仿宋" w:hAnsi="仿宋" w:eastAsia="仿宋"/>
          <w:sz w:val="32"/>
          <w:szCs w:val="32"/>
        </w:rPr>
        <w:t>30%</w:t>
      </w:r>
      <w:r>
        <w:rPr>
          <w:rFonts w:hint="eastAsia" w:ascii="仿宋" w:hAnsi="仿宋" w:eastAsia="仿宋"/>
          <w:sz w:val="32"/>
          <w:szCs w:val="32"/>
        </w:rPr>
        <w:t>、非寄宿生的</w:t>
      </w:r>
      <w:r>
        <w:rPr>
          <w:rFonts w:ascii="仿宋" w:hAnsi="仿宋" w:eastAsia="仿宋"/>
          <w:sz w:val="32"/>
          <w:szCs w:val="32"/>
        </w:rPr>
        <w:t>8%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7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72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台儿庄区财政局</w:t>
      </w:r>
      <w:r>
        <w:rPr>
          <w:rFonts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台儿庄区教育和体育局</w:t>
      </w:r>
    </w:p>
    <w:p>
      <w:pPr>
        <w:spacing w:line="72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MwMjA3ZTkzYjk5MjI3MzA2ZDA3MGE4YzgwYWNiZmYifQ=="/>
  </w:docVars>
  <w:rsids>
    <w:rsidRoot w:val="003E0C9A"/>
    <w:rsid w:val="00075366"/>
    <w:rsid w:val="003E0C9A"/>
    <w:rsid w:val="003E3307"/>
    <w:rsid w:val="004E0895"/>
    <w:rsid w:val="006903CC"/>
    <w:rsid w:val="008C356E"/>
    <w:rsid w:val="00A12647"/>
    <w:rsid w:val="00D41AE6"/>
    <w:rsid w:val="00F61F81"/>
    <w:rsid w:val="00FA3097"/>
    <w:rsid w:val="32D22500"/>
    <w:rsid w:val="352949D4"/>
    <w:rsid w:val="5B044B0E"/>
    <w:rsid w:val="5B7C7D09"/>
    <w:rsid w:val="6B8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525</Words>
  <Characters>567</Characters>
  <Lines>0</Lines>
  <Paragraphs>0</Paragraphs>
  <TotalTime>0</TotalTime>
  <ScaleCrop>false</ScaleCrop>
  <LinksUpToDate>false</LinksUpToDate>
  <CharactersWithSpaces>700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2021-06-17T06:50:00Z</dcterms:created>
  <dc:creator>wang</dc:creator>
  <cp:lastModifiedBy>张立轩18363707966</cp:lastModifiedBy>
  <cp:lastPrinted>2021-06-17T06:51:00Z</cp:lastPrinted>
  <dcterms:modified xsi:type="dcterms:W3CDTF">2022-11-29T09:19:19Z</dcterms:modified>
  <dc:title>枣庄市财政局   枣庄市教育局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FD8F4B6AC26840C28CC87BFF1D4C5602</vt:lpwstr>
  </property>
</Properties>
</file>